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4584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FUNCTIEPROFIEL</w:t>
      </w:r>
    </w:p>
    <w:p w14:paraId="679996D8" w14:textId="77777777" w:rsidR="00EE1900" w:rsidRPr="00C24A5C" w:rsidRDefault="00EE1900" w:rsidP="007837EE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21"/>
        <w:gridCol w:w="3648"/>
        <w:gridCol w:w="2070"/>
      </w:tblGrid>
      <w:tr w:rsidR="007B5C99" w:rsidRPr="00C24A5C" w14:paraId="2A4526CB" w14:textId="77777777" w:rsidTr="007B5C99">
        <w:trPr>
          <w:trHeight w:val="237"/>
        </w:trPr>
        <w:tc>
          <w:tcPr>
            <w:tcW w:w="3921" w:type="dxa"/>
            <w:tcMar>
              <w:top w:w="57" w:type="dxa"/>
              <w:bottom w:w="57" w:type="dxa"/>
            </w:tcMar>
            <w:vAlign w:val="center"/>
          </w:tcPr>
          <w:p w14:paraId="0A3CB7A9" w14:textId="77777777" w:rsidR="007B5C99" w:rsidRPr="00712607" w:rsidRDefault="007B5C99" w:rsidP="007B5C99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E44A06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44A06"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8" w:type="dxa"/>
            <w:tcMar>
              <w:top w:w="57" w:type="dxa"/>
              <w:bottom w:w="57" w:type="dxa"/>
            </w:tcMar>
            <w:vAlign w:val="center"/>
          </w:tcPr>
          <w:p w14:paraId="565E840B" w14:textId="77777777" w:rsidR="007B5C99" w:rsidRPr="00712607" w:rsidRDefault="007B5C99" w:rsidP="007B5C99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E44A06">
              <w:rPr>
                <w:rFonts w:ascii="Arial" w:hAnsi="Arial" w:cs="Arial"/>
                <w:b/>
                <w:sz w:val="16"/>
                <w:szCs w:val="16"/>
              </w:rPr>
              <w:t>Staf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02FC75F0" w14:textId="77777777" w:rsidR="007B5C99" w:rsidRPr="00712607" w:rsidRDefault="007B5C99" w:rsidP="007B5C99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60A11">
              <w:rPr>
                <w:rFonts w:ascii="Arial" w:hAnsi="Arial" w:cs="Arial"/>
                <w:b/>
                <w:sz w:val="16"/>
                <w:szCs w:val="16"/>
              </w:rPr>
              <w:t xml:space="preserve">april 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</w:tr>
    </w:tbl>
    <w:p w14:paraId="39EE12D7" w14:textId="77777777" w:rsidR="00EE1900" w:rsidRPr="00C24A5C" w:rsidRDefault="00EE1900" w:rsidP="007837EE">
      <w:pPr>
        <w:ind w:right="-6"/>
      </w:pPr>
    </w:p>
    <w:p w14:paraId="7D558B75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Context</w:t>
      </w:r>
    </w:p>
    <w:p w14:paraId="55D40109" w14:textId="77777777" w:rsidR="00EE1900" w:rsidRPr="00643CB9" w:rsidRDefault="00643CB9" w:rsidP="007837EE">
      <w:pPr>
        <w:ind w:right="-6"/>
      </w:pPr>
      <w:r>
        <w:rPr>
          <w:color w:val="000000" w:themeColor="text1"/>
        </w:rPr>
        <w:t>De HR-adviseur is gepositioneerd binnen de HR-afdeling van een groot loonbedrijf. De functie</w:t>
      </w:r>
      <w:r w:rsidRPr="00643CB9">
        <w:rPr>
          <w:color w:val="000000" w:themeColor="text1"/>
        </w:rPr>
        <w:t xml:space="preserve"> </w:t>
      </w:r>
      <w:r>
        <w:rPr>
          <w:color w:val="000000" w:themeColor="text1"/>
        </w:rPr>
        <w:t>is</w:t>
      </w:r>
      <w:r w:rsidRPr="00643CB9">
        <w:rPr>
          <w:color w:val="000000" w:themeColor="text1"/>
        </w:rPr>
        <w:t xml:space="preserve"> gericht op het, binnen de kaders van wet- en regelgeving en het geformuleerde HR-beleid, effectief uitvoeren van de operationele HR-processen rond in-, door- en uitstroom. Functiehouder adviseert het management ten aanzien van de toepassing van het bestaande HR-beleid en werkt gefiatteerd beleid verder uit. De uitvoering van het HR-beleid ligt overwegend bij het (lijn)management.</w:t>
      </w:r>
    </w:p>
    <w:p w14:paraId="4138A816" w14:textId="77777777" w:rsidR="00643CB9" w:rsidRDefault="00643CB9" w:rsidP="007837EE">
      <w:pPr>
        <w:ind w:right="-6"/>
      </w:pPr>
    </w:p>
    <w:p w14:paraId="35952A76" w14:textId="77777777" w:rsidR="00EE1900" w:rsidRPr="00C24A5C" w:rsidRDefault="00EE1900" w:rsidP="007837EE">
      <w:pPr>
        <w:ind w:right="-6"/>
      </w:pPr>
      <w:r w:rsidRPr="00C24A5C">
        <w:t>Leidinggevende:</w:t>
      </w:r>
      <w:r w:rsidRPr="00C24A5C">
        <w:tab/>
      </w:r>
      <w:r w:rsidR="00E44A06">
        <w:t>vakinhoudelijk leidinggevende</w:t>
      </w:r>
    </w:p>
    <w:p w14:paraId="368ABBDF" w14:textId="77777777" w:rsidR="00EE1900" w:rsidRPr="00C24A5C" w:rsidRDefault="00EE1900" w:rsidP="007837EE">
      <w:pPr>
        <w:ind w:right="-6"/>
      </w:pPr>
      <w:r w:rsidRPr="00C24A5C">
        <w:t>Geeft leiding aan:</w:t>
      </w:r>
      <w:r w:rsidRPr="00C24A5C">
        <w:tab/>
      </w:r>
      <w:r w:rsidR="00E44A06">
        <w:t>niet van toepassing</w:t>
      </w:r>
    </w:p>
    <w:p w14:paraId="03562D09" w14:textId="77777777" w:rsidR="00EE1900" w:rsidRPr="00C24A5C" w:rsidRDefault="00EE1900" w:rsidP="007837EE">
      <w:pPr>
        <w:ind w:right="-6"/>
      </w:pPr>
    </w:p>
    <w:p w14:paraId="1C0A6FA3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EE1900" w:rsidRPr="00C24A5C" w14:paraId="05A4CB1A" w14:textId="77777777" w:rsidTr="00D23D4D">
        <w:trPr>
          <w:trHeight w:val="227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576990FD" w14:textId="77777777" w:rsidR="00EE1900" w:rsidRPr="00D23D4D" w:rsidRDefault="00EE1900" w:rsidP="007837EE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07EC0C69" w14:textId="77777777" w:rsidR="00EE1900" w:rsidRPr="00D23D4D" w:rsidRDefault="00EE1900" w:rsidP="007837EE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EE1900" w:rsidRPr="00C24A5C" w14:paraId="2CAC4395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1E104557" w14:textId="77777777" w:rsidR="00EE1900" w:rsidRPr="00C24A5C" w:rsidRDefault="00E7007E" w:rsidP="007837EE">
            <w:pPr>
              <w:ind w:right="-6"/>
            </w:pPr>
            <w:r>
              <w:rPr>
                <w:b/>
              </w:rPr>
              <w:t>A</w:t>
            </w:r>
            <w:r w:rsidR="001C0BED">
              <w:rPr>
                <w:b/>
              </w:rPr>
              <w:t>ctualisatie</w:t>
            </w:r>
            <w:r w:rsidR="002F4093">
              <w:rPr>
                <w:b/>
              </w:rPr>
              <w:t xml:space="preserve"> HR-instrumenten</w:t>
            </w:r>
            <w:r w:rsidR="001C0BED">
              <w:rPr>
                <w:b/>
              </w:rPr>
              <w:t xml:space="preserve"> en</w:t>
            </w:r>
            <w:r w:rsidR="002F4093">
              <w:rPr>
                <w:b/>
              </w:rPr>
              <w:t xml:space="preserve"> -regelingen</w:t>
            </w:r>
          </w:p>
          <w:p w14:paraId="7140EA7A" w14:textId="77777777" w:rsidR="00EE1900" w:rsidRPr="00C24A5C" w:rsidRDefault="001C0BED" w:rsidP="007837EE">
            <w:pPr>
              <w:ind w:right="-6"/>
            </w:pPr>
            <w:r>
              <w:t>De organisatie is geadviseerd over de aanpassing/actualisatie van HR-instrumenten en -regelingen, rekening houdend met trends en ontwikkelingen in het vakgebied en behoeften vanuit de organisatie. Adviezen zijn uitgewerkt naar concrete voorstellen en na accordering effectief geïmplementeerd.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62703C49" w14:textId="77777777" w:rsidR="001C0BED" w:rsidRDefault="001C0BED" w:rsidP="001C0BED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kwaliteit (onderbouwing) vo</w:t>
            </w:r>
            <w:r w:rsidR="00331129">
              <w:t>o</w:t>
            </w:r>
            <w:r>
              <w:t>rstellen/adviezen als basis voor menings- en besluitvorming;</w:t>
            </w:r>
          </w:p>
          <w:p w14:paraId="06C5A101" w14:textId="77777777" w:rsidR="00EE1900" w:rsidRPr="00C24A5C" w:rsidRDefault="00E7007E" w:rsidP="007837E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aansluitend op HR-beleid, wetgeving, cao, wensen en behoeften organisatie, trends en ontwikkelingen</w:t>
            </w:r>
            <w:r w:rsidR="00EE1900" w:rsidRPr="00C24A5C">
              <w:t>;</w:t>
            </w:r>
          </w:p>
          <w:p w14:paraId="66BE46BA" w14:textId="77777777" w:rsidR="00EE1900" w:rsidRPr="00C24A5C" w:rsidRDefault="00E7007E" w:rsidP="007837E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draagvlak/acceptatie betrokkenen</w:t>
            </w:r>
            <w:r w:rsidR="00EE1900" w:rsidRPr="00C24A5C">
              <w:t>.</w:t>
            </w:r>
          </w:p>
        </w:tc>
      </w:tr>
      <w:tr w:rsidR="00EE1900" w:rsidRPr="00C24A5C" w14:paraId="57053525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67A98830" w14:textId="77777777" w:rsidR="00EE1900" w:rsidRPr="00C24A5C" w:rsidRDefault="00E7007E" w:rsidP="007837EE">
            <w:pPr>
              <w:ind w:right="-6"/>
            </w:pPr>
            <w:r>
              <w:rPr>
                <w:b/>
              </w:rPr>
              <w:t xml:space="preserve">Advisering </w:t>
            </w:r>
            <w:r w:rsidR="001C0BED">
              <w:rPr>
                <w:b/>
              </w:rPr>
              <w:t xml:space="preserve">en ondersteuning </w:t>
            </w:r>
            <w:r>
              <w:rPr>
                <w:b/>
              </w:rPr>
              <w:t>(lijn)management</w:t>
            </w:r>
          </w:p>
          <w:p w14:paraId="6DDA8A34" w14:textId="77777777" w:rsidR="00EE1900" w:rsidRPr="00C24A5C" w:rsidRDefault="00E7007E" w:rsidP="007837EE">
            <w:pPr>
              <w:ind w:right="-6"/>
            </w:pPr>
            <w:r>
              <w:t>Het (lijn)management is inhoudelijk geadviseerd over en (administratief) ondersteund bij de uitvoering van HR-processen en de afhandeling van HR-issues, waardoor de afhandeling van HR-vraagstukken optimaal verloopt</w:t>
            </w:r>
            <w:r w:rsidR="00B12296"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73F4D4E3" w14:textId="77777777" w:rsidR="00EE1900" w:rsidRPr="00C24A5C" w:rsidRDefault="001C0BED" w:rsidP="007837E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 xml:space="preserve">conform </w:t>
            </w:r>
            <w:r w:rsidR="001727FD">
              <w:t xml:space="preserve">wet- en regelgeving, </w:t>
            </w:r>
            <w:r>
              <w:t>HR-(beleids)kaders, juiste en consistente toepassing regels en procedures</w:t>
            </w:r>
            <w:r w:rsidR="00EE1900" w:rsidRPr="00C24A5C">
              <w:t>;</w:t>
            </w:r>
          </w:p>
          <w:p w14:paraId="12980D2A" w14:textId="77777777" w:rsidR="001C0BED" w:rsidRDefault="001C0BED" w:rsidP="007837E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aansluitend op vraag-/probleemstelling;</w:t>
            </w:r>
          </w:p>
          <w:p w14:paraId="6E3DD21B" w14:textId="77777777" w:rsidR="001C0BED" w:rsidRDefault="001C0BED" w:rsidP="007837E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effectiviteit van afhandeling;</w:t>
            </w:r>
          </w:p>
          <w:p w14:paraId="54B24B72" w14:textId="77777777" w:rsidR="00EE1900" w:rsidRPr="00C24A5C" w:rsidRDefault="001C0BED" w:rsidP="007837E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tevredenheid (lijn)management</w:t>
            </w:r>
            <w:r w:rsidR="00EE1900" w:rsidRPr="00C24A5C">
              <w:t>.</w:t>
            </w:r>
          </w:p>
        </w:tc>
      </w:tr>
      <w:tr w:rsidR="00EE1900" w:rsidRPr="00C24A5C" w14:paraId="20660409" w14:textId="77777777" w:rsidTr="00D23D4D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DD4B962" w14:textId="77777777" w:rsidR="00EE1900" w:rsidRPr="00C24A5C" w:rsidRDefault="001C0BED" w:rsidP="007837EE">
            <w:pPr>
              <w:ind w:right="-6"/>
            </w:pPr>
            <w:r>
              <w:rPr>
                <w:b/>
              </w:rPr>
              <w:t>HR-communicatie</w:t>
            </w:r>
          </w:p>
          <w:p w14:paraId="64D8E8D9" w14:textId="77777777" w:rsidR="00EE1900" w:rsidRPr="001C0BED" w:rsidRDefault="001C0BED" w:rsidP="005F2603">
            <w:r w:rsidRPr="001C0BED">
              <w:rPr>
                <w:color w:val="000000" w:themeColor="text1"/>
              </w:rPr>
              <w:t>Medewerkers zijn geïnformeerd over (nieuwe) HR-regelingen, eventueel toegesneden op de specifieke situatie van (individuele) medewerkers, met als doel het bieden van duidelijkheid en transparantie.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69BD99" w14:textId="77777777" w:rsidR="00EE1900" w:rsidRDefault="001C0BED" w:rsidP="007837EE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kwaliteit van informatievoorziening</w:t>
            </w:r>
            <w:r w:rsidR="00EE1900" w:rsidRPr="00C24A5C">
              <w:t>;</w:t>
            </w:r>
          </w:p>
          <w:p w14:paraId="239B7E96" w14:textId="77777777" w:rsidR="001727FD" w:rsidRPr="00C24A5C" w:rsidRDefault="001727FD" w:rsidP="007837EE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aansluitend op interne procedures en richtlijnen, conform wet- en regelgeving;</w:t>
            </w:r>
          </w:p>
          <w:p w14:paraId="1F53F877" w14:textId="77777777" w:rsidR="001C0BED" w:rsidRDefault="001C0BED" w:rsidP="007837EE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aansluitend op vraagstelling, situatie (individuele) medewerkers;</w:t>
            </w:r>
          </w:p>
          <w:p w14:paraId="736FBB01" w14:textId="77777777" w:rsidR="00EE1900" w:rsidRPr="00C24A5C" w:rsidRDefault="001C0BED" w:rsidP="007837EE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tevredenheid medewerkers</w:t>
            </w:r>
            <w:r w:rsidR="00EE1900" w:rsidRPr="00C24A5C">
              <w:t>.</w:t>
            </w:r>
          </w:p>
        </w:tc>
      </w:tr>
      <w:tr w:rsidR="001C0BED" w:rsidRPr="00C24A5C" w14:paraId="266A1782" w14:textId="77777777" w:rsidTr="00D23D4D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4B58BB0" w14:textId="77777777" w:rsidR="001C0BED" w:rsidRDefault="001C0BED" w:rsidP="007837EE">
            <w:pPr>
              <w:ind w:right="-6"/>
              <w:rPr>
                <w:b/>
              </w:rPr>
            </w:pPr>
            <w:r>
              <w:rPr>
                <w:b/>
              </w:rPr>
              <w:t>HR-administratie en rapportages</w:t>
            </w:r>
          </w:p>
          <w:p w14:paraId="43BC9E2D" w14:textId="77777777" w:rsidR="001C0BED" w:rsidRPr="001C0BED" w:rsidRDefault="001C0BED" w:rsidP="007837EE">
            <w:pPr>
              <w:ind w:right="-6"/>
            </w:pPr>
            <w:r w:rsidRPr="001C0BED">
              <w:t>Relevante HR-informatie is verzameld, bewerkt, vastgelegd en beheerd in diverse administraties. Via duidelijke managementinformatie heeft het (lijn)management inzicht in relevante HR-aspecten.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0D09E0" w14:textId="77777777" w:rsidR="001C0BED" w:rsidRDefault="001C0BED" w:rsidP="007837EE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juistheid, volledigheid, actualiteit van registraties en administraties;</w:t>
            </w:r>
          </w:p>
          <w:p w14:paraId="2D40B4F0" w14:textId="77777777" w:rsidR="001C0BED" w:rsidRDefault="001C0BED" w:rsidP="007837EE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juiste, tijdige informatievoorziening richting in- en extern betrokkenen.</w:t>
            </w:r>
          </w:p>
        </w:tc>
      </w:tr>
      <w:tr w:rsidR="00EE1900" w:rsidRPr="00C24A5C" w14:paraId="63386172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4F14922B" w14:textId="77777777" w:rsidR="00EE1900" w:rsidRPr="00D23D4D" w:rsidRDefault="00EE1900" w:rsidP="007837EE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EE1900" w:rsidRPr="00C24A5C" w14:paraId="5133F307" w14:textId="77777777" w:rsidTr="00D23D4D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FF4CDA" w14:textId="77777777" w:rsidR="00EE1900" w:rsidRPr="00C24A5C" w:rsidRDefault="00E44A06" w:rsidP="007837E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Geen bijzondere.</w:t>
            </w:r>
          </w:p>
        </w:tc>
      </w:tr>
      <w:tr w:rsidR="00D23D4D" w:rsidRPr="00C24A5C" w14:paraId="69FB2912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50FF3759" w14:textId="77777777" w:rsidR="00D23D4D" w:rsidRPr="00D23D4D" w:rsidRDefault="00D23D4D" w:rsidP="00D23D4D">
            <w:pPr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D23D4D" w:rsidRPr="00C24A5C" w14:paraId="074FEB5D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638C47" w14:textId="52A3037A" w:rsidR="001C0BED" w:rsidRDefault="001C0BED" w:rsidP="001C0BED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</w:pPr>
            <w:r>
              <w:t>HBO werk- en denkniveau (richting HRM)</w:t>
            </w:r>
            <w:r w:rsidR="00F756A0">
              <w:t>;</w:t>
            </w:r>
          </w:p>
          <w:p w14:paraId="7D09597B" w14:textId="5CE37348" w:rsidR="001C0BED" w:rsidRPr="001C0BED" w:rsidRDefault="00F756A0" w:rsidP="001C0BED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</w:pPr>
            <w:r>
              <w:t>k</w:t>
            </w:r>
            <w:r w:rsidR="001C0BED" w:rsidRPr="001C0BED">
              <w:t>ennis van relevante wet- en regelgeving, intern HR-beleid, -instrumenten en -regelingen</w:t>
            </w:r>
            <w:r>
              <w:t>;</w:t>
            </w:r>
          </w:p>
          <w:p w14:paraId="6ABAADC8" w14:textId="03A5AFDB" w:rsidR="001C0BED" w:rsidRPr="001C0BED" w:rsidRDefault="001C0BED" w:rsidP="001C0BED">
            <w:pPr>
              <w:autoSpaceDE w:val="0"/>
              <w:autoSpaceDN w:val="0"/>
              <w:adjustRightInd w:val="0"/>
              <w:ind w:left="284" w:hanging="284"/>
            </w:pPr>
            <w:r w:rsidRPr="001C0BED">
              <w:t>-</w:t>
            </w:r>
            <w:r w:rsidRPr="001C0BED">
              <w:tab/>
            </w:r>
            <w:r w:rsidR="00F756A0">
              <w:t>i</w:t>
            </w:r>
            <w:r w:rsidRPr="001C0BED">
              <w:t>nzicht in externe trends en ontwikkelingen en interne wensen en behoeften op het eigen vakgebied/werkterrein en het vermogen dit te vertalen naar toepassingsmogelijkheden</w:t>
            </w:r>
            <w:r w:rsidR="00F756A0">
              <w:t>;</w:t>
            </w:r>
          </w:p>
          <w:p w14:paraId="16A9B34A" w14:textId="6048ED0A" w:rsidR="00D23D4D" w:rsidRPr="00C24A5C" w:rsidRDefault="001C0BED" w:rsidP="001C0BED">
            <w:pPr>
              <w:autoSpaceDE w:val="0"/>
              <w:autoSpaceDN w:val="0"/>
              <w:adjustRightInd w:val="0"/>
              <w:ind w:left="284" w:hanging="284"/>
            </w:pPr>
            <w:r w:rsidRPr="001C0BED">
              <w:t>-</w:t>
            </w:r>
            <w:r w:rsidRPr="001C0BED">
              <w:tab/>
            </w:r>
            <w:r w:rsidR="00F756A0">
              <w:t>k</w:t>
            </w:r>
            <w:r w:rsidRPr="001C0BED">
              <w:t>ennis van en ervaring met gehanteerde kantoorautomatisering.</w:t>
            </w:r>
          </w:p>
        </w:tc>
      </w:tr>
      <w:tr w:rsidR="00D23D4D" w:rsidRPr="00C24A5C" w14:paraId="7A26622A" w14:textId="77777777" w:rsidTr="003B4ECE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2004FB38" w14:textId="6FEA2F7C" w:rsidR="00D23D4D" w:rsidRPr="00C24A5C" w:rsidRDefault="00D23D4D" w:rsidP="00D23D4D"/>
        </w:tc>
      </w:tr>
    </w:tbl>
    <w:p w14:paraId="2D90E8C2" w14:textId="0609B98D" w:rsidR="007B5C99" w:rsidRPr="00712607" w:rsidRDefault="007B5C99" w:rsidP="007B5C99">
      <w:pPr>
        <w:ind w:right="-6"/>
        <w:rPr>
          <w:sz w:val="14"/>
          <w:szCs w:val="14"/>
        </w:rPr>
      </w:pPr>
    </w:p>
    <w:p w14:paraId="2B3E2BED" w14:textId="77777777" w:rsidR="001E27BA" w:rsidRPr="00C24A5C" w:rsidRDefault="001E27BA" w:rsidP="007837EE"/>
    <w:sectPr w:rsidR="001E27BA" w:rsidRPr="00C24A5C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E2B83" w14:textId="77777777" w:rsidR="00C61BC0" w:rsidRDefault="00C61BC0" w:rsidP="0099201E">
      <w:r>
        <w:separator/>
      </w:r>
    </w:p>
  </w:endnote>
  <w:endnote w:type="continuationSeparator" w:id="0">
    <w:p w14:paraId="772D0204" w14:textId="77777777" w:rsidR="00C61BC0" w:rsidRDefault="00C61BC0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D6EC5A0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DA083FC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0794C6A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38754A43" w14:textId="7CE17248" w:rsidR="001F42B4" w:rsidRPr="00FC51C8" w:rsidRDefault="001F42B4" w:rsidP="00FC51C8">
    <w:pPr>
      <w:pStyle w:val="Voettekst"/>
      <w:tabs>
        <w:tab w:val="right" w:pos="9632"/>
        <w:tab w:val="right" w:pos="15026"/>
      </w:tabs>
      <w:ind w:right="-43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2C276" w14:textId="77777777" w:rsidR="00C61BC0" w:rsidRDefault="00C61BC0" w:rsidP="0099201E">
      <w:r>
        <w:separator/>
      </w:r>
    </w:p>
  </w:footnote>
  <w:footnote w:type="continuationSeparator" w:id="0">
    <w:p w14:paraId="5BEC7065" w14:textId="77777777" w:rsidR="00C61BC0" w:rsidRDefault="00C61BC0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8243" w14:textId="2577B82E" w:rsidR="00600688" w:rsidRPr="00600688" w:rsidRDefault="00E44A06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HR-ADVISEUR</w:t>
    </w:r>
  </w:p>
  <w:p w14:paraId="0CFB3E8D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43"/>
    <w:rsid w:val="00010B23"/>
    <w:rsid w:val="000179CE"/>
    <w:rsid w:val="000B5A43"/>
    <w:rsid w:val="000B7F47"/>
    <w:rsid w:val="000E2288"/>
    <w:rsid w:val="00106E05"/>
    <w:rsid w:val="00107BE6"/>
    <w:rsid w:val="00123A30"/>
    <w:rsid w:val="001240A6"/>
    <w:rsid w:val="0012651F"/>
    <w:rsid w:val="001727FD"/>
    <w:rsid w:val="00182CB5"/>
    <w:rsid w:val="001C0BED"/>
    <w:rsid w:val="001E27BA"/>
    <w:rsid w:val="001F42B4"/>
    <w:rsid w:val="001F7342"/>
    <w:rsid w:val="0020762A"/>
    <w:rsid w:val="002126F6"/>
    <w:rsid w:val="00221343"/>
    <w:rsid w:val="00234B05"/>
    <w:rsid w:val="002C74C7"/>
    <w:rsid w:val="002F4093"/>
    <w:rsid w:val="00331129"/>
    <w:rsid w:val="00336F4D"/>
    <w:rsid w:val="00343B60"/>
    <w:rsid w:val="00397A57"/>
    <w:rsid w:val="003B7D96"/>
    <w:rsid w:val="003C0161"/>
    <w:rsid w:val="003C3E46"/>
    <w:rsid w:val="003F42ED"/>
    <w:rsid w:val="00445CA9"/>
    <w:rsid w:val="00462969"/>
    <w:rsid w:val="004D4552"/>
    <w:rsid w:val="004F7477"/>
    <w:rsid w:val="005501F4"/>
    <w:rsid w:val="0055566C"/>
    <w:rsid w:val="0055799F"/>
    <w:rsid w:val="005F2603"/>
    <w:rsid w:val="00600688"/>
    <w:rsid w:val="00630D43"/>
    <w:rsid w:val="00643CB9"/>
    <w:rsid w:val="006566EC"/>
    <w:rsid w:val="006A32D9"/>
    <w:rsid w:val="006C78DA"/>
    <w:rsid w:val="006D15B0"/>
    <w:rsid w:val="006E7702"/>
    <w:rsid w:val="007318D4"/>
    <w:rsid w:val="00763599"/>
    <w:rsid w:val="007837EE"/>
    <w:rsid w:val="007B5C99"/>
    <w:rsid w:val="007E0F1A"/>
    <w:rsid w:val="007E3370"/>
    <w:rsid w:val="00810A85"/>
    <w:rsid w:val="00857CC5"/>
    <w:rsid w:val="008803C1"/>
    <w:rsid w:val="008A1010"/>
    <w:rsid w:val="008A1799"/>
    <w:rsid w:val="008F20F3"/>
    <w:rsid w:val="009753E9"/>
    <w:rsid w:val="00986D86"/>
    <w:rsid w:val="0099201E"/>
    <w:rsid w:val="009925BE"/>
    <w:rsid w:val="009D560C"/>
    <w:rsid w:val="00A10060"/>
    <w:rsid w:val="00A142E1"/>
    <w:rsid w:val="00A60A11"/>
    <w:rsid w:val="00AB12D7"/>
    <w:rsid w:val="00AB44B5"/>
    <w:rsid w:val="00B12296"/>
    <w:rsid w:val="00B256F2"/>
    <w:rsid w:val="00B27FD5"/>
    <w:rsid w:val="00B35FC4"/>
    <w:rsid w:val="00B54704"/>
    <w:rsid w:val="00B759B3"/>
    <w:rsid w:val="00BB59EF"/>
    <w:rsid w:val="00BF0EE1"/>
    <w:rsid w:val="00C13E85"/>
    <w:rsid w:val="00C153C3"/>
    <w:rsid w:val="00C24A5C"/>
    <w:rsid w:val="00C40F45"/>
    <w:rsid w:val="00C61BC0"/>
    <w:rsid w:val="00C66314"/>
    <w:rsid w:val="00C9401B"/>
    <w:rsid w:val="00CE2E7A"/>
    <w:rsid w:val="00D17BCF"/>
    <w:rsid w:val="00D23D4D"/>
    <w:rsid w:val="00D80B00"/>
    <w:rsid w:val="00D85325"/>
    <w:rsid w:val="00DE1848"/>
    <w:rsid w:val="00E15451"/>
    <w:rsid w:val="00E16302"/>
    <w:rsid w:val="00E3776B"/>
    <w:rsid w:val="00E44A06"/>
    <w:rsid w:val="00E7007E"/>
    <w:rsid w:val="00EB4D46"/>
    <w:rsid w:val="00EE1900"/>
    <w:rsid w:val="00EF09CA"/>
    <w:rsid w:val="00F029F7"/>
    <w:rsid w:val="00F5219E"/>
    <w:rsid w:val="00F756A0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850F"/>
  <w15:chartTrackingRefBased/>
  <w15:docId w15:val="{6E0BB0F1-E59E-0D44-AFAE-72D371C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837EE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837EE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56F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6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z01/Library/Group%20Containers/UBF8T346G9.Office/User%20Content.localized/Templates.localized/Mijn%20sjablonen/EVZ%20functie-omschrijving%20incl.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Fitch.dotx</Template>
  <TotalTime>59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Lytske van Wijngaarden</cp:lastModifiedBy>
  <cp:revision>21</cp:revision>
  <dcterms:created xsi:type="dcterms:W3CDTF">2019-12-17T09:44:00Z</dcterms:created>
  <dcterms:modified xsi:type="dcterms:W3CDTF">2021-02-04T14:41:00Z</dcterms:modified>
</cp:coreProperties>
</file>